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line="360" w:lineRule="auto"/>
        <w:ind w:left="420" w:leftChars="200"/>
        <w:jc w:val="center"/>
        <w:rPr>
          <w:rFonts w:asciiTheme="minorEastAsia" w:hAnsiTheme="minorEastAsia" w:eastAsiaTheme="minorEastAsia" w:cstheme="minorEastAsia"/>
          <w:color w:val="000000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color w:val="000000"/>
          <w:sz w:val="30"/>
          <w:szCs w:val="30"/>
        </w:rPr>
        <w:t>5、整理与复习</w:t>
      </w:r>
    </w:p>
    <w:p>
      <w:pPr>
        <w:pStyle w:val="3"/>
        <w:numPr>
          <w:ilvl w:val="0"/>
          <w:numId w:val="1"/>
        </w:numPr>
        <w:spacing w:line="360" w:lineRule="auto"/>
        <w:ind w:left="0" w:firstLine="482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教学内容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西师版数学教科书一年级上册第92页例题1例题2、第93页课堂活动,练习十九的第1~4题。整理与复习本册内容。</w:t>
      </w:r>
    </w:p>
    <w:p>
      <w:pPr>
        <w:pStyle w:val="3"/>
        <w:numPr>
          <w:ilvl w:val="0"/>
          <w:numId w:val="1"/>
        </w:numPr>
        <w:spacing w:line="360" w:lineRule="auto"/>
        <w:ind w:left="0" w:firstLine="482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教学提示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第1题整理减法表是整理活动的重点。。</w:t>
      </w:r>
      <w:bookmarkStart w:id="0" w:name="_GoBack"/>
    </w:p>
    <w:bookmarkEnd w:id="0"/>
    <w:p>
      <w:pPr>
        <w:pStyle w:val="3"/>
        <w:numPr>
          <w:ilvl w:val="0"/>
          <w:numId w:val="1"/>
        </w:numPr>
        <w:spacing w:line="360" w:lineRule="auto"/>
        <w:ind w:left="0" w:firstLine="482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教学目标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1、通过亲身经历、探索、感悟20以内的加减法表的整理方法。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2、观察发现加减法表达的一些规律。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3、通过整理与复习，提高学生分析、比较、概括和解决问题的能力。</w:t>
      </w:r>
    </w:p>
    <w:p>
      <w:pPr>
        <w:pStyle w:val="3"/>
        <w:tabs>
          <w:tab w:val="left" w:pos="420"/>
        </w:tabs>
        <w:spacing w:line="360" w:lineRule="auto"/>
        <w:ind w:firstLine="482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教学重点、难点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重点：发现20以内退位减法表的排列规律，能熟练口算20以内的退位减法。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 xml:space="preserve">难点：进一步感知整理和复习的重要性，体会数学在现实生活中的应用。 </w:t>
      </w:r>
    </w:p>
    <w:p>
      <w:pPr>
        <w:pStyle w:val="3"/>
        <w:numPr>
          <w:ilvl w:val="0"/>
          <w:numId w:val="1"/>
        </w:numPr>
        <w:spacing w:line="360" w:lineRule="auto"/>
        <w:ind w:left="0" w:firstLine="482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教学准备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教具准备：</w:t>
      </w:r>
      <w:r>
        <w:rPr>
          <w:rFonts w:hint="eastAsia" w:asciiTheme="minorEastAsia" w:hAnsiTheme="minorEastAsia" w:cstheme="minorEastAsia"/>
          <w:bCs/>
          <w:color w:val="000000"/>
          <w:sz w:val="24"/>
        </w:rPr>
        <w:t>师将前面上课时积累的学生学习时的照片做成ppt、</w:t>
      </w:r>
      <w:r>
        <w:rPr>
          <w:rFonts w:hint="eastAsia" w:asciiTheme="minorEastAsia" w:hAnsiTheme="minorEastAsia" w:cstheme="minorEastAsia"/>
          <w:color w:val="000000"/>
          <w:sz w:val="24"/>
        </w:rPr>
        <w:t xml:space="preserve"> 减法表磁性卡片  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 xml:space="preserve">学生准备：20以内退位减法口算卡片。  </w:t>
      </w:r>
    </w:p>
    <w:p>
      <w:pPr>
        <w:pStyle w:val="3"/>
        <w:numPr>
          <w:ilvl w:val="0"/>
          <w:numId w:val="1"/>
        </w:numPr>
        <w:spacing w:line="360" w:lineRule="auto"/>
        <w:ind w:left="0" w:firstLine="482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教学过程</w:t>
      </w:r>
    </w:p>
    <w:p>
      <w:pPr>
        <w:numPr>
          <w:ilvl w:val="0"/>
          <w:numId w:val="2"/>
        </w:numPr>
        <w:adjustRightInd w:val="0"/>
        <w:snapToGrid w:val="0"/>
        <w:spacing w:line="360" w:lineRule="auto"/>
        <w:ind w:left="0" w:firstLine="482" w:firstLineChars="200"/>
        <w:rPr>
          <w:rFonts w:asciiTheme="minorEastAsia" w:hAnsiTheme="minorEastAsia" w:cstheme="minorEastAsia"/>
          <w:b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/>
          <w:bCs/>
          <w:color w:val="000000"/>
          <w:sz w:val="24"/>
        </w:rPr>
        <w:t>创设情境，激发兴趣</w:t>
      </w:r>
    </w:p>
    <w:p>
      <w:pPr>
        <w:adjustRightInd w:val="0"/>
        <w:snapToGrid w:val="0"/>
        <w:spacing w:line="360" w:lineRule="auto"/>
        <w:ind w:firstLine="482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b/>
          <w:color w:val="000000"/>
          <w:sz w:val="24"/>
        </w:rPr>
        <w:t>出示图片导入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cstheme="minorEastAsia"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Cs/>
          <w:color w:val="000000"/>
          <w:sz w:val="24"/>
        </w:rPr>
        <w:t>师将前面上课时积累的学生学习时的照片做成ppt准备放映。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cstheme="minorEastAsia"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Cs/>
          <w:color w:val="000000"/>
          <w:sz w:val="24"/>
        </w:rPr>
        <w:t>师：最近一段时间，我们学习了20以内数的退位减法，我给大家留下了许多难忘的照片，想看看吗？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cstheme="minorEastAsia"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Cs/>
          <w:color w:val="000000"/>
          <w:sz w:val="24"/>
        </w:rPr>
        <w:t>师一边播放课件，一边解释照片上的场景、故事。（比如：这是xx同学发言时的情境，他说的很完整，声音很响亮；这是xx同学在黑板上做题的情境，你看他写得多工整、得数也很对……）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cstheme="minorEastAsia"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Cs/>
          <w:color w:val="000000"/>
          <w:sz w:val="24"/>
        </w:rPr>
        <w:t>这节课我们来把最近学习的内容整理复习一下，让大家对这段时间学的内容掌握得更牢固、计算速度更快，同时希望同学们能认真表现。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cstheme="minorEastAsia"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Cs/>
          <w:color w:val="000000"/>
          <w:sz w:val="24"/>
        </w:rPr>
        <w:t>板书：整理和复习。</w:t>
      </w:r>
    </w:p>
    <w:p>
      <w:pPr>
        <w:adjustRightInd w:val="0"/>
        <w:snapToGrid w:val="0"/>
        <w:spacing w:line="360" w:lineRule="auto"/>
        <w:ind w:firstLine="482" w:firstLineChars="200"/>
        <w:rPr>
          <w:rFonts w:asciiTheme="minorEastAsia" w:hAnsiTheme="minorEastAsia" w:cstheme="minorEastAsia"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/>
          <w:color w:val="000000"/>
          <w:sz w:val="24"/>
        </w:rPr>
        <w:t>【设计意图】</w:t>
      </w:r>
      <w:r>
        <w:rPr>
          <w:rFonts w:hint="eastAsia" w:asciiTheme="minorEastAsia" w:hAnsiTheme="minorEastAsia" w:cstheme="minorEastAsia"/>
          <w:bCs/>
          <w:color w:val="000000"/>
          <w:sz w:val="24"/>
        </w:rPr>
        <w:t xml:space="preserve"> 用孩子们上课时的照片来引入本课，效果很好。首先照片上是孩子们照片，让学生感觉到是主角，感觉到亲切、有趣，再次是照片上的是学生们学习的各种场景，比如发言、板书、做练习等，可以指导学生怎么认真上课，指导他们掌握一些好的学习方法，培养他们一些好的学习习惯。其次，照片上有的学生，会很开心，更一步增加了学习数学的兴趣、增强了学好数学信心，对其他的学生也是一种鼓励。最后，这些照片上的场景也是一些教学场景（比如11减几、12减几的教学场景），学生也回顾了本单元的学习内容，起到一举几得的非常好的效果。</w:t>
      </w:r>
    </w:p>
    <w:p>
      <w:pPr>
        <w:numPr>
          <w:ilvl w:val="0"/>
          <w:numId w:val="2"/>
        </w:numPr>
        <w:adjustRightInd w:val="0"/>
        <w:snapToGrid w:val="0"/>
        <w:spacing w:line="360" w:lineRule="auto"/>
        <w:ind w:left="0" w:firstLine="482" w:firstLineChars="200"/>
        <w:rPr>
          <w:rFonts w:asciiTheme="minorEastAsia" w:hAnsiTheme="minorEastAsia" w:cstheme="minorEastAsia"/>
          <w:b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/>
          <w:bCs/>
          <w:color w:val="000000"/>
          <w:sz w:val="24"/>
        </w:rPr>
        <w:t xml:space="preserve">探求新知 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1.教学例题1。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Cs/>
          <w:color w:val="000000"/>
          <w:sz w:val="24"/>
        </w:rPr>
        <w:t xml:space="preserve">师出示20以内磁性口算卡片。“这里有很多卡片，请你们帮助老师把这些卡片有规律地在黑板上排列起来。” 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Cs/>
          <w:color w:val="000000"/>
          <w:sz w:val="24"/>
        </w:rPr>
        <w:t>指名说怎么排，然后让学生到黑板上去排列。学生观察，评议。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Cs/>
          <w:color w:val="000000"/>
          <w:sz w:val="24"/>
        </w:rPr>
        <w:t>（让学生先排减数是9的，再排减数是8的……）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Cs/>
          <w:color w:val="000000"/>
          <w:sz w:val="24"/>
        </w:rPr>
        <w:t>排完后，师让学生找表中规律。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Cs/>
          <w:color w:val="000000"/>
          <w:sz w:val="24"/>
        </w:rPr>
        <w:t>师：请亮起你的小眼睛，看看这表里有什么规律？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Cs/>
          <w:color w:val="000000"/>
          <w:sz w:val="24"/>
        </w:rPr>
        <w:t>指名回答。（竖着看，减数不变，被减数依次增加1，结果也依次增加1；横着看，被减数不变，减数依次减少1，结果依次增加1。）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Cs/>
          <w:color w:val="000000"/>
          <w:sz w:val="24"/>
        </w:rPr>
        <w:t xml:space="preserve">  师课件出示例题1：你们能把这些表格补充完整吗？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bCs/>
          <w:color w:val="000000"/>
          <w:sz w:val="24"/>
        </w:rPr>
        <w:t>学生独立完成。教师将学生的答案放展示台让学生订正。有共同问题的话，也放展示台让学生讨论、订正。</w:t>
      </w:r>
    </w:p>
    <w:p>
      <w:pPr>
        <w:spacing w:line="360" w:lineRule="auto"/>
        <w:ind w:firstLine="482" w:firstLineChars="200"/>
        <w:rPr>
          <w:rFonts w:asciiTheme="minorEastAsia" w:hAnsiTheme="minorEastAsia" w:cstheme="minorEastAsia"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/>
          <w:color w:val="000000"/>
          <w:sz w:val="24"/>
        </w:rPr>
        <w:t>【设计意图】</w:t>
      </w:r>
      <w:r>
        <w:rPr>
          <w:rFonts w:hint="eastAsia" w:asciiTheme="minorEastAsia" w:hAnsiTheme="minorEastAsia" w:cstheme="minorEastAsia"/>
          <w:bCs/>
          <w:color w:val="000000"/>
          <w:sz w:val="24"/>
        </w:rPr>
        <w:t xml:space="preserve">在这些学习活动过程中，沟通知识的内在联系，提高学生对所学知识的掌握水平。   </w:t>
      </w:r>
    </w:p>
    <w:p>
      <w:pPr>
        <w:shd w:val="clear" w:color="auto" w:fill="FFFFFF"/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</w:rPr>
        <w:t>2、教学例题2.</w:t>
      </w:r>
    </w:p>
    <w:p>
      <w:pPr>
        <w:shd w:val="clear" w:color="auto" w:fill="FFFFFF"/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</w:rPr>
        <w:t>师用课件出示例题后，让学生独立计算，师巡视观察。</w:t>
      </w:r>
    </w:p>
    <w:p>
      <w:pPr>
        <w:shd w:val="clear" w:color="auto" w:fill="FFFFFF"/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</w:rPr>
        <w:t xml:space="preserve">然后交流。交流时师注意要问：怎么想的？指名答或者齐答都可以。（交流算法时重点要放在“看减法算加法”和“破十法”，并适时板书）   </w:t>
      </w:r>
    </w:p>
    <w:p>
      <w:pPr>
        <w:shd w:val="clear" w:color="auto" w:fill="FFFFFF"/>
        <w:spacing w:line="360" w:lineRule="auto"/>
        <w:ind w:firstLine="482" w:firstLineChars="200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cstheme="minorEastAsia"/>
          <w:b/>
          <w:color w:val="000000"/>
          <w:sz w:val="24"/>
        </w:rPr>
        <w:t>【设计意图】</w:t>
      </w:r>
      <w:r>
        <w:rPr>
          <w:rFonts w:hint="eastAsia" w:asciiTheme="minorEastAsia" w:hAnsiTheme="minorEastAsia" w:cstheme="minorEastAsia"/>
          <w:color w:val="000000"/>
          <w:kern w:val="0"/>
          <w:sz w:val="24"/>
        </w:rPr>
        <w:t xml:space="preserve">简单扼要完成教学任务，达到教学目标。  </w:t>
      </w:r>
    </w:p>
    <w:p>
      <w:pPr>
        <w:numPr>
          <w:ilvl w:val="0"/>
          <w:numId w:val="2"/>
        </w:numPr>
        <w:adjustRightInd w:val="0"/>
        <w:snapToGrid w:val="0"/>
        <w:spacing w:line="360" w:lineRule="auto"/>
        <w:ind w:left="0" w:firstLine="482" w:firstLineChars="200"/>
        <w:rPr>
          <w:rFonts w:asciiTheme="minorEastAsia" w:hAnsiTheme="minorEastAsia" w:cstheme="minorEastAsia"/>
          <w:b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/>
          <w:bCs/>
          <w:color w:val="000000"/>
          <w:sz w:val="24"/>
        </w:rPr>
        <w:t>巩固新知</w:t>
      </w:r>
    </w:p>
    <w:p>
      <w:pPr>
        <w:shd w:val="clear" w:color="auto" w:fill="FFFFFF"/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</w:rPr>
        <w:t>完成练习21的第3、5题。</w:t>
      </w:r>
    </w:p>
    <w:p>
      <w:pPr>
        <w:shd w:val="clear" w:color="auto" w:fill="FFFFFF"/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</w:rPr>
        <w:t>练习21的第3题是17减几的简单应用。师：题目中有哪些数学信息？引导学生养成认真读题的好习惯。学生列式计算后，一起订正。</w:t>
      </w:r>
    </w:p>
    <w:p>
      <w:pPr>
        <w:shd w:val="clear" w:color="auto" w:fill="FFFFFF"/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</w:rPr>
        <w:t>练习21的第5题，先提问学生说算法后算出得数，引导学生通过观察得出被减数不变，减数变小，得数变小。</w:t>
      </w:r>
    </w:p>
    <w:p>
      <w:pPr>
        <w:numPr>
          <w:ilvl w:val="0"/>
          <w:numId w:val="2"/>
        </w:numPr>
        <w:adjustRightInd w:val="0"/>
        <w:snapToGrid w:val="0"/>
        <w:spacing w:line="360" w:lineRule="auto"/>
        <w:ind w:left="0" w:firstLine="482" w:firstLineChars="200"/>
        <w:rPr>
          <w:rFonts w:asciiTheme="minorEastAsia" w:hAnsiTheme="minorEastAsia" w:cstheme="minorEastAsia"/>
          <w:b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/>
          <w:bCs/>
          <w:color w:val="000000"/>
          <w:sz w:val="24"/>
        </w:rPr>
        <w:t>课堂小结</w:t>
      </w:r>
    </w:p>
    <w:p>
      <w:pPr>
        <w:shd w:val="clear" w:color="auto" w:fill="FFFFFF"/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</w:rPr>
        <w:t xml:space="preserve"> 师：今天我们复习什么内容？这些知识你是否掌握得更加牢固？</w:t>
      </w:r>
    </w:p>
    <w:p>
      <w:pPr>
        <w:shd w:val="clear" w:color="auto" w:fill="FFFFFF"/>
        <w:spacing w:line="360" w:lineRule="auto"/>
        <w:ind w:firstLine="482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b/>
          <w:color w:val="000000"/>
          <w:sz w:val="24"/>
        </w:rPr>
        <w:t>【设计意图】</w:t>
      </w:r>
      <w:r>
        <w:rPr>
          <w:rFonts w:hint="eastAsia" w:asciiTheme="minorEastAsia" w:hAnsiTheme="minorEastAsia" w:cstheme="minorEastAsia"/>
          <w:color w:val="000000"/>
          <w:kern w:val="0"/>
          <w:sz w:val="24"/>
        </w:rPr>
        <w:t xml:space="preserve"> 提醒学生注意到“整理与复习”可以让我们学到的知识更加牢固，感悟到整理与复习的作用。  </w:t>
      </w:r>
    </w:p>
    <w:p>
      <w:pPr>
        <w:numPr>
          <w:ilvl w:val="0"/>
          <w:numId w:val="2"/>
        </w:numPr>
        <w:adjustRightInd w:val="0"/>
        <w:snapToGrid w:val="0"/>
        <w:spacing w:line="360" w:lineRule="auto"/>
        <w:ind w:left="0" w:firstLine="482" w:firstLineChars="200"/>
        <w:rPr>
          <w:rFonts w:asciiTheme="minorEastAsia" w:hAnsiTheme="minorEastAsia" w:cstheme="minorEastAsia"/>
          <w:b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/>
          <w:bCs/>
          <w:color w:val="000000"/>
          <w:sz w:val="24"/>
        </w:rPr>
        <w:t>布置作业</w:t>
      </w:r>
    </w:p>
    <w:p>
      <w:pPr>
        <w:shd w:val="clear" w:color="auto" w:fill="FFFFFF"/>
        <w:spacing w:line="360" w:lineRule="auto"/>
        <w:ind w:firstLine="482" w:firstLineChars="200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cstheme="minorEastAsia"/>
          <w:b/>
          <w:bCs/>
          <w:color w:val="000000"/>
          <w:sz w:val="24"/>
        </w:rPr>
        <w:t xml:space="preserve"> </w:t>
      </w:r>
      <w:r>
        <w:rPr>
          <w:rFonts w:hint="eastAsia" w:asciiTheme="minorEastAsia" w:hAnsiTheme="minorEastAsia" w:cstheme="minorEastAsia"/>
          <w:color w:val="000000"/>
          <w:kern w:val="0"/>
          <w:sz w:val="24"/>
        </w:rPr>
        <w:t>完成练习21的第1、2、4、6、7题。</w:t>
      </w:r>
    </w:p>
    <w:p>
      <w:pPr>
        <w:shd w:val="clear" w:color="auto" w:fill="FFFFFF"/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</w:rPr>
        <w:t>第4题 可在课后安排学生做卡片，同桌用卡片进行练习活动。本题具有较大的开放性。</w:t>
      </w:r>
    </w:p>
    <w:p>
      <w:pPr>
        <w:adjustRightInd w:val="0"/>
        <w:snapToGrid w:val="0"/>
        <w:spacing w:line="360" w:lineRule="auto"/>
        <w:ind w:firstLine="482" w:firstLineChars="200"/>
        <w:rPr>
          <w:rFonts w:asciiTheme="minorEastAsia" w:hAnsiTheme="minorEastAsia" w:cstheme="minorEastAsia"/>
          <w:b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/>
          <w:bCs/>
          <w:color w:val="000000"/>
          <w:sz w:val="24"/>
        </w:rPr>
        <w:t xml:space="preserve"> 答案：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1、  8  9   9  7   7  5   4   9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2、7+9=16   9+7=16    16-9=7  16-7=9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4、略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6、3+8=11   14-7=7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cstheme="minorEastAsia"/>
          <w:b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7、11   17   5   12   16   9   2</w:t>
      </w:r>
    </w:p>
    <w:p>
      <w:pPr>
        <w:pStyle w:val="3"/>
        <w:numPr>
          <w:ilvl w:val="0"/>
          <w:numId w:val="1"/>
        </w:numPr>
        <w:spacing w:line="360" w:lineRule="auto"/>
        <w:ind w:left="0" w:firstLine="482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</w:rPr>
        <w:t xml:space="preserve">    </w:t>
      </w:r>
      <w:r>
        <w:rPr>
          <w:rFonts w:hint="eastAsia" w:asciiTheme="minorEastAsia" w:hAnsiTheme="minorEastAsia" w:cstheme="minorEastAsia"/>
          <w:color w:val="000000"/>
          <w:sz w:val="24"/>
        </w:rPr>
        <w:t>板书设计</w:t>
      </w:r>
    </w:p>
    <w:p>
      <w:pPr>
        <w:spacing w:line="360" w:lineRule="auto"/>
        <w:ind w:firstLine="482" w:firstLineChars="200"/>
        <w:jc w:val="center"/>
        <w:rPr>
          <w:rFonts w:asciiTheme="minorEastAsia" w:hAnsiTheme="minorEastAsia" w:cstheme="minorEastAsia"/>
          <w:b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/>
          <w:bCs/>
          <w:color w:val="000000"/>
          <w:sz w:val="24"/>
        </w:rPr>
        <w:t>整理与复习</w:t>
      </w:r>
    </w:p>
    <w:p>
      <w:pPr>
        <w:spacing w:line="360" w:lineRule="auto"/>
        <w:ind w:firstLine="480" w:firstLineChars="200"/>
        <w:jc w:val="center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16-9=7    15-7=8</w:t>
      </w:r>
    </w:p>
    <w:p>
      <w:pPr>
        <w:spacing w:line="360" w:lineRule="auto"/>
        <w:ind w:firstLine="480" w:firstLineChars="200"/>
        <w:jc w:val="center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拆十法</w:t>
      </w:r>
    </w:p>
    <w:p>
      <w:pPr>
        <w:spacing w:line="360" w:lineRule="auto"/>
        <w:ind w:firstLine="480" w:firstLineChars="200"/>
        <w:jc w:val="center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想加算减法</w:t>
      </w:r>
    </w:p>
    <w:p>
      <w:pPr>
        <w:pStyle w:val="3"/>
        <w:numPr>
          <w:ilvl w:val="0"/>
          <w:numId w:val="1"/>
        </w:numPr>
        <w:spacing w:line="360" w:lineRule="auto"/>
        <w:ind w:left="0" w:firstLine="482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教学资料包（机动栏目，每个单元至少一个即可）</w:t>
      </w:r>
    </w:p>
    <w:p>
      <w:pPr>
        <w:pStyle w:val="11"/>
        <w:numPr>
          <w:ilvl w:val="0"/>
          <w:numId w:val="3"/>
        </w:numPr>
        <w:spacing w:line="360" w:lineRule="auto"/>
        <w:ind w:left="0"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 xml:space="preserve">    精彩课件</w:t>
      </w:r>
    </w:p>
    <w:p>
      <w:pPr>
        <w:pStyle w:val="11"/>
        <w:spacing w:line="360" w:lineRule="auto"/>
        <w:ind w:firstLine="482" w:firstLineChars="200"/>
        <w:jc w:val="center"/>
        <w:rPr>
          <w:rFonts w:asciiTheme="minorEastAsia" w:hAnsiTheme="minorEastAsia" w:cstheme="minorEastAsia"/>
          <w:b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/>
          <w:bCs/>
          <w:color w:val="000000"/>
          <w:sz w:val="24"/>
        </w:rPr>
        <w:t>展示例题1的课件</w:t>
      </w:r>
    </w:p>
    <w:p>
      <w:pPr>
        <w:spacing w:line="360" w:lineRule="auto"/>
        <w:ind w:firstLine="482" w:firstLineChars="200"/>
        <w:rPr>
          <w:rFonts w:asciiTheme="minorEastAsia" w:hAnsiTheme="minorEastAsia" w:cstheme="minorEastAsia"/>
          <w:b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/>
          <w:bCs/>
          <w:color w:val="000000"/>
          <w:sz w:val="24"/>
        </w:rPr>
        <w:t>展示思路：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先展示杂烂无章的口算卡片（20以内退位减法）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师问：怎样按照规律排列？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师根据学生回答，用鼠标把数字卡片拖到正确位置。</w:t>
      </w:r>
    </w:p>
    <w:p>
      <w:pPr>
        <w:spacing w:line="360" w:lineRule="auto"/>
        <w:ind w:firstLine="482" w:firstLineChars="200"/>
        <w:rPr>
          <w:rFonts w:asciiTheme="minorEastAsia" w:hAnsiTheme="minorEastAsia" w:cstheme="minorEastAsia"/>
          <w:b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/>
          <w:bCs/>
          <w:color w:val="000000"/>
          <w:sz w:val="24"/>
        </w:rPr>
        <w:t>制作思路：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1、用Authorware 7来制作最容易。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2、用ppt也能实现。需要用到图像控件。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建议将宏的安全级别设置为低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 xml:space="preserve"> 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1．在演示文稿插入图像控件（视图——工具栏——控件工具箱），打开属性窗口，将picture设成你想拖动的图片（这里注意图片大小要合适哦），遗憾的是Image控件不支持透明。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2．双击图像控件，打开的VBA编辑窗口（注意双击后先删除所有代码），复制下面的代码：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Dim X1, Y1 As Integer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Dim Down As Boolean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Private Sub Image1_MouseDown(ByVal Button As Integer, ByVal Shift As Integer, ByVal X As Single, ByVal Y As Single)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If Not Down Then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X1 = X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Y1 = Y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Down = True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End If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End Sub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Private Sub Image1_MouseMove(ByVal Button As Integer, ByVal Shift As Integer, ByVal X As Single, ByVal Y As Single)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If Down Then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Image1.Left = Image1.Left + X - X1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Image1.Top = Image1.Top + Y - Y1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X1 = X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Y1 = Y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End If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End Sub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Private Sub Image1_MouseUp(ByVal Button As Integer, ByVal Shift As Integer, ByVal X As Single, ByVal Y As Single)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Down = False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SlideShowWindows(1).View.First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End Sub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3．保存，关闭VBA编辑窗口，放映幻灯片，即可看效果了。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4．如果你想拖动多张图片，如法炮制，复制上面的三个鼠标事件，修改Image1、X1、Y1。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优点：可视性强。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 xml:space="preserve">缺点：对于PPT新手来说不易操作。  </w:t>
      </w:r>
    </w:p>
    <w:p>
      <w:pPr>
        <w:numPr>
          <w:ilvl w:val="0"/>
          <w:numId w:val="3"/>
        </w:numPr>
        <w:adjustRightInd w:val="0"/>
        <w:snapToGrid w:val="0"/>
        <w:spacing w:line="360" w:lineRule="auto"/>
        <w:ind w:left="0"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 xml:space="preserve">            教学资源</w:t>
      </w:r>
    </w:p>
    <w:p>
      <w:pPr>
        <w:adjustRightInd w:val="0"/>
        <w:snapToGrid w:val="0"/>
        <w:spacing w:line="360" w:lineRule="auto"/>
        <w:ind w:firstLine="482" w:firstLineChars="200"/>
        <w:jc w:val="center"/>
        <w:rPr>
          <w:rFonts w:asciiTheme="minorEastAsia" w:hAnsiTheme="minorEastAsia" w:cstheme="minorEastAsia"/>
          <w:b/>
          <w:color w:val="000000"/>
          <w:sz w:val="24"/>
        </w:rPr>
      </w:pPr>
      <w:r>
        <w:rPr>
          <w:rFonts w:hint="eastAsia" w:asciiTheme="minorEastAsia" w:hAnsiTheme="minorEastAsia" w:cstheme="minorEastAsia"/>
          <w:b/>
          <w:color w:val="000000"/>
          <w:sz w:val="24"/>
        </w:rPr>
        <w:t>退位减法</w:t>
      </w:r>
    </w:p>
    <w:p>
      <w:pPr>
        <w:adjustRightInd w:val="0"/>
        <w:snapToGrid w:val="0"/>
        <w:spacing w:line="360" w:lineRule="auto"/>
        <w:ind w:firstLine="480" w:firstLineChars="200"/>
        <w:jc w:val="left"/>
        <w:rPr>
          <w:rFonts w:asciiTheme="minorEastAsia" w:hAnsiTheme="minorEastAsia" w:cstheme="minorEastAsia"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Cs/>
          <w:color w:val="000000"/>
          <w:sz w:val="24"/>
        </w:rPr>
        <w:t>退位减法（也可以称作借位减法）就是当两个数相减，被减数的个位不够减时，往前一位借位，相当于给这位数加上10，再进行计算。（解释不唯一，不是课本上的标准概念）</w:t>
      </w:r>
    </w:p>
    <w:p>
      <w:pPr>
        <w:pStyle w:val="7"/>
        <w:widowControl/>
        <w:shd w:val="clear" w:color="auto" w:fill="FFFFFF"/>
        <w:spacing w:line="360" w:lineRule="auto"/>
        <w:ind w:firstLine="482" w:firstLineChars="200"/>
        <w:jc w:val="center"/>
        <w:rPr>
          <w:rFonts w:asciiTheme="minorEastAsia" w:hAnsiTheme="minorEastAsia" w:cstheme="minorEastAsia"/>
          <w:color w:val="000000"/>
        </w:rPr>
      </w:pPr>
      <w:r>
        <w:rPr>
          <w:rFonts w:hint="eastAsia" w:asciiTheme="minorEastAsia" w:hAnsiTheme="minorEastAsia" w:cstheme="minorEastAsia"/>
          <w:b/>
          <w:color w:val="000000"/>
          <w:shd w:val="clear" w:color="auto" w:fill="FFFFFF"/>
        </w:rPr>
        <w:t>数学故事： 儿歌比赛</w:t>
      </w:r>
    </w:p>
    <w:p>
      <w:pPr>
        <w:pStyle w:val="7"/>
        <w:widowControl/>
        <w:shd w:val="clear" w:color="auto" w:fill="FFFFFF"/>
        <w:spacing w:line="360" w:lineRule="auto"/>
        <w:ind w:firstLine="480" w:firstLineChars="200"/>
        <w:rPr>
          <w:rFonts w:asciiTheme="minorEastAsia" w:hAnsiTheme="minorEastAsia" w:cstheme="minorEastAsia"/>
          <w:color w:val="000000"/>
        </w:rPr>
      </w:pPr>
      <w:r>
        <w:rPr>
          <w:rFonts w:hint="eastAsia" w:asciiTheme="minorEastAsia" w:hAnsiTheme="minorEastAsia" w:cstheme="minorEastAsia"/>
          <w:color w:val="000000"/>
          <w:shd w:val="clear" w:color="auto" w:fill="FFFFFF"/>
        </w:rPr>
        <w:t>动物学校举办儿歌比赛，大象老师做裁判。</w:t>
      </w:r>
    </w:p>
    <w:p>
      <w:pPr>
        <w:pStyle w:val="7"/>
        <w:widowControl/>
        <w:shd w:val="clear" w:color="auto" w:fill="FFFFFF"/>
        <w:spacing w:line="360" w:lineRule="auto"/>
        <w:ind w:firstLine="480" w:firstLineChars="200"/>
        <w:rPr>
          <w:rFonts w:asciiTheme="minorEastAsia" w:hAnsiTheme="minorEastAsia" w:cstheme="minorEastAsia"/>
          <w:color w:val="000000"/>
        </w:rPr>
      </w:pPr>
      <w:r>
        <w:rPr>
          <w:rFonts w:hint="eastAsia" w:asciiTheme="minorEastAsia" w:hAnsiTheme="minorEastAsia" w:cstheme="minorEastAsia"/>
          <w:color w:val="000000"/>
          <w:shd w:val="clear" w:color="auto" w:fill="FFFFFF"/>
        </w:rPr>
        <w:t>小猴第一个举手，开始朗诵：“进位加法我会算，数位对齐才能加。个位对齐个位加，满十要向十位进。十位相加再加一，得数算得快又准。”</w:t>
      </w:r>
    </w:p>
    <w:p>
      <w:pPr>
        <w:pStyle w:val="7"/>
        <w:widowControl/>
        <w:shd w:val="clear" w:color="auto" w:fill="FFFFFF"/>
        <w:spacing w:line="360" w:lineRule="auto"/>
        <w:ind w:firstLine="480" w:firstLineChars="200"/>
        <w:rPr>
          <w:rFonts w:asciiTheme="minorEastAsia" w:hAnsiTheme="minorEastAsia" w:cstheme="minorEastAsia"/>
          <w:color w:val="000000"/>
        </w:rPr>
      </w:pPr>
      <w:r>
        <w:rPr>
          <w:rFonts w:hint="eastAsia" w:asciiTheme="minorEastAsia" w:hAnsiTheme="minorEastAsia" w:cstheme="minorEastAsia"/>
          <w:color w:val="000000"/>
          <w:shd w:val="clear" w:color="auto" w:fill="FFFFFF"/>
        </w:rPr>
        <w:t>小猴刚说完，小狗又开始朗诵：“退位减法并不难，数位对齐才能减。个位数小不够减，要向十位借个一。十位退一是一十，退了以后少个一。十位数字怎么减，十位退一再去减。”</w:t>
      </w:r>
    </w:p>
    <w:p>
      <w:pPr>
        <w:pStyle w:val="7"/>
        <w:widowControl/>
        <w:shd w:val="clear" w:color="auto" w:fill="FFFFFF"/>
        <w:spacing w:line="360" w:lineRule="auto"/>
        <w:ind w:firstLine="480" w:firstLineChars="200"/>
        <w:rPr>
          <w:rFonts w:asciiTheme="minorEastAsia" w:hAnsiTheme="minorEastAsia" w:cstheme="minorEastAsia"/>
          <w:bCs/>
          <w:color w:val="000000"/>
        </w:rPr>
      </w:pPr>
      <w:r>
        <w:rPr>
          <w:rFonts w:hint="eastAsia" w:asciiTheme="minorEastAsia" w:hAnsiTheme="minorEastAsia" w:cstheme="minorEastAsia"/>
          <w:color w:val="000000"/>
          <w:shd w:val="clear" w:color="auto" w:fill="FFFFFF"/>
        </w:rPr>
        <w:t>大家都为它们的精彩表演鼓掌。大象老师说：“它们的儿歌让我们明白了进位加法和退位减法，它们两个都应该得冠军，好不好？”大家同意并鼓掌祝贺它们。</w:t>
      </w:r>
    </w:p>
    <w:p>
      <w:pPr>
        <w:numPr>
          <w:ilvl w:val="0"/>
          <w:numId w:val="3"/>
        </w:numPr>
        <w:adjustRightInd w:val="0"/>
        <w:snapToGrid w:val="0"/>
        <w:spacing w:line="360" w:lineRule="auto"/>
        <w:ind w:left="0"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 xml:space="preserve">            资料链接</w:t>
      </w:r>
    </w:p>
    <w:p>
      <w:pPr>
        <w:adjustRightInd w:val="0"/>
        <w:snapToGrid w:val="0"/>
        <w:spacing w:line="360" w:lineRule="auto"/>
        <w:ind w:firstLine="482" w:firstLineChars="200"/>
        <w:jc w:val="center"/>
        <w:rPr>
          <w:rFonts w:asciiTheme="minorEastAsia" w:hAnsiTheme="minorEastAsia" w:cstheme="minorEastAsia"/>
          <w:b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/>
          <w:bCs/>
          <w:color w:val="000000"/>
          <w:sz w:val="24"/>
        </w:rPr>
        <w:t>退位减法计算口诀</w:t>
      </w:r>
    </w:p>
    <w:p>
      <w:pPr>
        <w:rPr>
          <w:rFonts w:hint="eastAsia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drawing>
          <wp:inline distT="0" distB="0" distL="114300" distR="114300">
            <wp:extent cx="2769870" cy="2655570"/>
            <wp:effectExtent l="0" t="0" r="11430" b="11430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69870" cy="26555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rPr>
        <w:rFonts w:hint="eastAsia" w:ascii="隶书" w:eastAsia="隶书"/>
        <w:b/>
        <w:sz w:val="21"/>
        <w:szCs w:val="21"/>
      </w:rPr>
      <w:t xml:space="preserve">梯田文化    教辅专家             </w:t>
    </w:r>
    <w:r>
      <w:rPr>
        <w:rFonts w:hint="eastAsia" w:ascii="隶书" w:eastAsia="隶书"/>
        <w:b/>
        <w:sz w:val="21"/>
        <w:szCs w:val="21"/>
        <w:lang w:val="en-US" w:eastAsia="zh-CN"/>
      </w:rPr>
      <w:t xml:space="preserve">    </w:t>
    </w:r>
    <w:r>
      <w:rPr>
        <w:rFonts w:hint="eastAsia" w:ascii="隶书" w:eastAsia="隶书"/>
        <w:b/>
        <w:sz w:val="21"/>
        <w:szCs w:val="21"/>
      </w:rPr>
      <w:t xml:space="preserve">  《课堂点睛》 《课堂内外》 《</w:t>
    </w:r>
    <w:r>
      <w:rPr>
        <w:rFonts w:hint="eastAsia" w:ascii="隶书" w:eastAsia="隶书"/>
        <w:b/>
        <w:sz w:val="21"/>
        <w:szCs w:val="21"/>
        <w:lang w:eastAsia="zh-CN"/>
      </w:rPr>
      <w:t>名校名卷</w:t>
    </w:r>
    <w:r>
      <w:rPr>
        <w:rFonts w:hint="eastAsia" w:ascii="隶书" w:eastAsia="隶书"/>
        <w:b/>
        <w:sz w:val="21"/>
        <w:szCs w:val="21"/>
      </w:rPr>
      <w:t>》</w:t>
    </w:r>
  </w:p>
  <w:p>
    <w:pPr>
      <w:pStyle w:val="6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611EF40"/>
    <w:multiLevelType w:val="singleLevel"/>
    <w:tmpl w:val="5611EF40"/>
    <w:lvl w:ilvl="0" w:tentative="0">
      <w:start w:val="1"/>
      <w:numFmt w:val="bullet"/>
      <w:lvlText w:val=""/>
      <w:lvlJc w:val="left"/>
      <w:pPr>
        <w:tabs>
          <w:tab w:val="left" w:pos="420"/>
        </w:tabs>
        <w:ind w:left="420" w:hanging="420"/>
      </w:pPr>
      <w:rPr>
        <w:rFonts w:hint="default" w:ascii="Wingdings" w:hAnsi="Wingdings"/>
      </w:rPr>
    </w:lvl>
  </w:abstractNum>
  <w:abstractNum w:abstractNumId="1">
    <w:nsid w:val="5611EF6E"/>
    <w:multiLevelType w:val="singleLevel"/>
    <w:tmpl w:val="5611EF6E"/>
    <w:lvl w:ilvl="0" w:tentative="0">
      <w:start w:val="1"/>
      <w:numFmt w:val="bullet"/>
      <w:lvlText w:val=""/>
      <w:lvlJc w:val="left"/>
      <w:pPr>
        <w:tabs>
          <w:tab w:val="left" w:pos="420"/>
        </w:tabs>
        <w:ind w:left="420" w:hanging="420"/>
      </w:pPr>
      <w:rPr>
        <w:rFonts w:hint="default" w:ascii="Wingdings" w:hAnsi="Wingdings"/>
      </w:rPr>
    </w:lvl>
  </w:abstractNum>
  <w:abstractNum w:abstractNumId="2">
    <w:nsid w:val="5611EFB6"/>
    <w:multiLevelType w:val="singleLevel"/>
    <w:tmpl w:val="5611EFB6"/>
    <w:lvl w:ilvl="0" w:tentative="0">
      <w:start w:val="1"/>
      <w:numFmt w:val="bullet"/>
      <w:lvlText w:val=""/>
      <w:lvlJc w:val="left"/>
      <w:pPr>
        <w:tabs>
          <w:tab w:val="left" w:pos="420"/>
        </w:tabs>
        <w:ind w:left="420" w:hanging="42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2YxOGMyNDFkMTQxMWJhZTVlZDhiNDQyZGU2OTYwOWEifQ=="/>
  </w:docVars>
  <w:rsids>
    <w:rsidRoot w:val="2057000C"/>
    <w:rsid w:val="001C131B"/>
    <w:rsid w:val="00300074"/>
    <w:rsid w:val="00617DA0"/>
    <w:rsid w:val="00652EFC"/>
    <w:rsid w:val="006F48C2"/>
    <w:rsid w:val="009210D3"/>
    <w:rsid w:val="009D482E"/>
    <w:rsid w:val="00A35750"/>
    <w:rsid w:val="00E167D4"/>
    <w:rsid w:val="17336615"/>
    <w:rsid w:val="1A66082C"/>
    <w:rsid w:val="1BA06F42"/>
    <w:rsid w:val="2057000C"/>
    <w:rsid w:val="71586AED"/>
    <w:rsid w:val="79656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nhideWhenUsed="0" w:uiPriority="0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keepNext/>
      <w:keepLines/>
      <w:spacing w:line="413" w:lineRule="auto"/>
      <w:outlineLvl w:val="1"/>
    </w:pPr>
    <w:rPr>
      <w:rFonts w:ascii="Arial" w:hAnsi="Arial" w:eastAsia="黑体"/>
      <w:b/>
      <w:sz w:val="32"/>
    </w:rPr>
  </w:style>
  <w:style w:type="paragraph" w:styleId="3">
    <w:name w:val="heading 3"/>
    <w:basedOn w:val="1"/>
    <w:next w:val="1"/>
    <w:semiHidden/>
    <w:unhideWhenUsed/>
    <w:qFormat/>
    <w:uiPriority w:val="0"/>
    <w:pPr>
      <w:keepNext/>
      <w:keepLines/>
      <w:spacing w:line="413" w:lineRule="auto"/>
      <w:outlineLvl w:val="2"/>
    </w:pPr>
    <w:rPr>
      <w:b/>
      <w:sz w:val="32"/>
    </w:rPr>
  </w:style>
  <w:style w:type="character" w:default="1" w:styleId="9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4"/>
    <w:uiPriority w:val="0"/>
    <w:rPr>
      <w:sz w:val="18"/>
      <w:szCs w:val="18"/>
    </w:rPr>
  </w:style>
  <w:style w:type="paragraph" w:styleId="5">
    <w:name w:val="footer"/>
    <w:basedOn w:val="1"/>
    <w:link w:val="13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rPr>
      <w:sz w:val="24"/>
    </w:rPr>
  </w:style>
  <w:style w:type="character" w:styleId="10">
    <w:name w:val="Hyperlink"/>
    <w:basedOn w:val="9"/>
    <w:uiPriority w:val="0"/>
    <w:rPr>
      <w:color w:val="000000"/>
      <w:u w:val="none"/>
    </w:rPr>
  </w:style>
  <w:style w:type="paragraph" w:customStyle="1" w:styleId="11">
    <w:name w:val="标题5"/>
    <w:basedOn w:val="1"/>
    <w:qFormat/>
    <w:uiPriority w:val="0"/>
    <w:rPr>
      <w:rFonts w:ascii="Times New Roman" w:hAnsi="Times New Roman"/>
    </w:rPr>
  </w:style>
  <w:style w:type="character" w:customStyle="1" w:styleId="12">
    <w:name w:val="页眉 字符"/>
    <w:basedOn w:val="9"/>
    <w:link w:val="6"/>
    <w:uiPriority w:val="0"/>
    <w:rPr>
      <w:kern w:val="2"/>
      <w:sz w:val="18"/>
      <w:szCs w:val="18"/>
    </w:rPr>
  </w:style>
  <w:style w:type="character" w:customStyle="1" w:styleId="13">
    <w:name w:val="页脚 字符"/>
    <w:basedOn w:val="9"/>
    <w:link w:val="5"/>
    <w:uiPriority w:val="0"/>
    <w:rPr>
      <w:kern w:val="2"/>
      <w:sz w:val="18"/>
      <w:szCs w:val="18"/>
    </w:rPr>
  </w:style>
  <w:style w:type="character" w:customStyle="1" w:styleId="14">
    <w:name w:val="批注框文本 字符"/>
    <w:basedOn w:val="9"/>
    <w:link w:val="4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Manager>zy</Manager>
  <Company>zy</Company>
  <Pages>1</Pages>
  <Words>467</Words>
  <Characters>2667</Characters>
  <Lines>22</Lines>
  <Paragraphs>6</Paragraphs>
  <TotalTime>0</TotalTime>
  <ScaleCrop>false</ScaleCrop>
  <LinksUpToDate>false</LinksUpToDate>
  <CharactersWithSpaces>3128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2021-08-05T01:07:00Z</dcterms:created>
  <dc:creator>Administrator</dc:creator>
  <cp:lastModifiedBy>Administrator</cp:lastModifiedBy>
  <dcterms:modified xsi:type="dcterms:W3CDTF">2023-08-18T06:50:39Z</dcterms:modified>
  <dc:title>状元 成才路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1181DA32123A4F508578B2E47BE99E27_12</vt:lpwstr>
  </property>
</Properties>
</file>